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Динамический контент. Технические требования к предоставляемым, готовым видеороликам длительность 5 и 10 секунд: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mp4(</w:t>
      </w:r>
      <w:proofErr w:type="spellStart"/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mov</w:t>
      </w:r>
      <w:proofErr w:type="spellEnd"/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), 720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360pix, 25fps, 24bit, square pixel aspect ratio, progressive, uncompressed (or h.264(bitrate: 15-25mb/s), MPEG-4 AVC), no sound.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401"/>
        <w:gridCol w:w="7068"/>
      </w:tblGrid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видео ролика: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720х360 пикселей (ширина х высота)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предоставляемого</w:t>
            </w: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файла (контейнер):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mp4,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mov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Кодек: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Uncompressed, h.264 (bitrate: 15-25mb/s), MPEG-4 AVC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кадров: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25 кадров в секунду (техническая характеристика видеофайла, </w:t>
            </w:r>
            <w:r w:rsidRPr="007B26ED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не допускается размещение видео материалов</w:t>
            </w: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Pixel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aspect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ratio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Square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цвета: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24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bit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Развертка: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Прогрессивная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Хронометраж: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 10 секунд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звука</w:t>
            </w:r>
          </w:p>
        </w:tc>
      </w:tr>
    </w:tbl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 xml:space="preserve">! Ограничение по использованию белого цвета: Процент «загрязнения» фона должен быть не менее 15% от цвета (серого, голубого, желтого и </w:t>
      </w:r>
      <w:proofErr w:type="spellStart"/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тд</w:t>
      </w:r>
      <w:proofErr w:type="spellEnd"/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.).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контента должно отвечать требованиям ФЗ "О рекламе".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Минимальная высота размера шрифта: 12 пикселей (что соответствует 100мм).</w:t>
      </w:r>
    </w:p>
    <w:p w:rsidR="007B26ED" w:rsidRPr="00D05277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Не допускается содержание в контенте видео материала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Приложением 1 к постановлению Правительства Москвы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 декабря 2012 г. N 712-ПП.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В 10 секундных роликах, в которых имеется два сюжета, смена сюжета должна производиться через 5 сек путем плавного снижения яркости до нулевого значения и последующего плавного повышения яркости.</w:t>
      </w:r>
    </w:p>
    <w:p w:rsidR="007B26ED" w:rsidRPr="007B26ED" w:rsidRDefault="007B26ED" w:rsidP="007B26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Статический контент. Технические требования к предоставляемым, готовым изображениям: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mp</w:t>
      </w:r>
      <w:proofErr w:type="spellEnd"/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4(</w:t>
      </w:r>
      <w:proofErr w:type="spellStart"/>
      <w:proofErr w:type="gramEnd"/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mov</w:t>
      </w:r>
      <w:proofErr w:type="spellEnd"/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), 720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B26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360pix, 24bit, square pixel aspect ratio, progressive, uncompressed (or h.264(bitrate: 15-25mb/s)), no sound.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23"/>
        <w:gridCol w:w="6021"/>
      </w:tblGrid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видео ролика: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720х360 пикселей (ширина х высота)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предоставляемого</w:t>
            </w: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файла (контейнер):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mp4,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mov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Кодек: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Uncompressed, h.264 (bitrate: 15-25mb/s), MPEG-4 AVC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Частота кадров: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статика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Pixel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aspect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ratio</w:t>
            </w:r>
            <w:proofErr w:type="spellEnd"/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Square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цвета: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24 </w:t>
            </w:r>
            <w:proofErr w:type="spellStart"/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bit</w:t>
            </w:r>
            <w:proofErr w:type="spellEnd"/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Развертка: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Прогрессивная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Хронометраж: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 10 секунд</w:t>
            </w:r>
          </w:p>
        </w:tc>
      </w:tr>
      <w:tr w:rsidR="007B26ED" w:rsidRPr="007B26ED" w:rsidTr="007B26ED"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Звук:</w:t>
            </w:r>
          </w:p>
        </w:tc>
        <w:tc>
          <w:tcPr>
            <w:tcW w:w="0" w:type="auto"/>
            <w:vAlign w:val="center"/>
            <w:hideMark/>
          </w:tcPr>
          <w:p w:rsidR="007B26ED" w:rsidRPr="007B26ED" w:rsidRDefault="007B26ED" w:rsidP="007B2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6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звука</w:t>
            </w:r>
          </w:p>
        </w:tc>
      </w:tr>
    </w:tbl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 xml:space="preserve">! Ограничение по использованию белого цвета: Процент «загрязнения» фона должен быть не менее 15% от цвета (серого, голубого, желтого и </w:t>
      </w:r>
      <w:proofErr w:type="spellStart"/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тд</w:t>
      </w:r>
      <w:proofErr w:type="spellEnd"/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.).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контента должно отвечать требованиям ФЗ "О рекламе".</w:t>
      </w:r>
    </w:p>
    <w:p w:rsid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Минимальная высота размера шрифта: 12 пикселей (что соответствует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100мм).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Не допускается содержание в контенте видео материала</w:t>
      </w: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Приложением 1 к постановлению Правительства Москвы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 декабря 2012 г. N 712-ПП.</w:t>
      </w: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sz w:val="24"/>
          <w:szCs w:val="24"/>
          <w:lang w:eastAsia="ru-RU"/>
        </w:rPr>
        <w:t>В 10 секундных роликах, в которых имеется два сюжета, смена сюжета должна производиться через 5 сек путем плавного снижения яркости до нулевого значения и последующего плавного повышения яркости.</w:t>
      </w:r>
    </w:p>
    <w:p w:rsidR="007B26ED" w:rsidRPr="007B26ED" w:rsidRDefault="007B26ED" w:rsidP="007B26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6ED" w:rsidRPr="007B26ED" w:rsidRDefault="007B26ED" w:rsidP="007B26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В случае подготовки контента силами специалистов компании «ВЕРА&amp;ОЛИМП» просьба предоставлять:</w:t>
      </w:r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Файлы в формате *.</w:t>
      </w:r>
      <w:proofErr w:type="spell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psd</w:t>
      </w:r>
      <w:proofErr w:type="spellEnd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*.</w:t>
      </w:r>
      <w:proofErr w:type="spell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tiff</w:t>
      </w:r>
      <w:proofErr w:type="spellEnd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, *.</w:t>
      </w:r>
      <w:proofErr w:type="spell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eps</w:t>
      </w:r>
      <w:proofErr w:type="spellEnd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, *.</w:t>
      </w:r>
      <w:proofErr w:type="spell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ai</w:t>
      </w:r>
      <w:proofErr w:type="spellEnd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(версия не выше CS6).</w:t>
      </w:r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Послойные, без склейки слоев. </w:t>
      </w:r>
      <w:proofErr w:type="gramEnd"/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Пропорции макета 2:1. </w:t>
      </w:r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Растровые макеты в размере не менее 1440х720 пикселей, с разрешением 72dpi. </w:t>
      </w:r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должен быть векторизован в векторном формате, и растрирован в растровом. </w:t>
      </w:r>
      <w:proofErr w:type="gramEnd"/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текст не переведен в кривые, необходимо предоставить используемые шрифты. </w:t>
      </w:r>
    </w:p>
    <w:p w:rsidR="00D05277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допускается использование белого фона при демонстрации изображений в контенте. Процент «загрязнения» фона должен быть не менее 15% от цвета (серого, голубого, желтого и </w:t>
      </w:r>
      <w:proofErr w:type="spellStart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тд</w:t>
      </w:r>
      <w:proofErr w:type="spellEnd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.). </w:t>
      </w:r>
    </w:p>
    <w:p w:rsidR="007B26ED" w:rsidRPr="00D05277" w:rsidRDefault="007B26ED" w:rsidP="00D0527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05277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модель – RGB.(Если важно абсолютно точное воспроизведение цветов на ЦББ необходимо точно указывать в макетах номера.)</w:t>
      </w:r>
    </w:p>
    <w:p w:rsidR="00E648C0" w:rsidRDefault="00E648C0"/>
    <w:sectPr w:rsidR="00E64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E7581"/>
    <w:multiLevelType w:val="hybridMultilevel"/>
    <w:tmpl w:val="2CE48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D"/>
    <w:rsid w:val="007B26ED"/>
    <w:rsid w:val="00D05277"/>
    <w:rsid w:val="00E6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2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2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2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2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Yadykin</dc:creator>
  <cp:lastModifiedBy>Alex Yadykin</cp:lastModifiedBy>
  <cp:revision>2</cp:revision>
  <dcterms:created xsi:type="dcterms:W3CDTF">2018-11-27T12:49:00Z</dcterms:created>
  <dcterms:modified xsi:type="dcterms:W3CDTF">2018-11-27T12:56:00Z</dcterms:modified>
</cp:coreProperties>
</file>